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1" w:rsidRPr="000E7021" w:rsidRDefault="000E7021" w:rsidP="000E702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3A8B48"/>
          <w:sz w:val="20"/>
          <w:szCs w:val="20"/>
          <w:lang w:eastAsia="ru-RU"/>
        </w:rPr>
      </w:pPr>
      <w:r w:rsidRPr="000E7021">
        <w:rPr>
          <w:rFonts w:ascii="Tahoma" w:eastAsia="Times New Roman" w:hAnsi="Tahoma" w:cs="Tahoma"/>
          <w:b/>
          <w:bCs/>
          <w:color w:val="3A8B48"/>
          <w:sz w:val="20"/>
          <w:szCs w:val="20"/>
          <w:lang w:eastAsia="ru-RU"/>
        </w:rPr>
        <w:t>Проектная декларация на строительство жилого дома №2 в квартале 13-15 Линия – 10 Лет Октября в ЦАО г. Омска</w:t>
      </w:r>
    </w:p>
    <w:p w:rsidR="000E7021" w:rsidRPr="000E7021" w:rsidRDefault="000E7021" w:rsidP="000E7021">
      <w:pPr>
        <w:shd w:val="clear" w:color="auto" w:fill="FFFFFF"/>
        <w:spacing w:before="45" w:after="75" w:line="240" w:lineRule="auto"/>
        <w:rPr>
          <w:rFonts w:ascii="Tahoma" w:eastAsia="Times New Roman" w:hAnsi="Tahoma" w:cs="Tahoma"/>
          <w:color w:val="025DB9"/>
          <w:sz w:val="14"/>
          <w:szCs w:val="14"/>
          <w:lang w:eastAsia="ru-RU"/>
        </w:rPr>
      </w:pPr>
      <w:r w:rsidRPr="000E7021">
        <w:rPr>
          <w:rFonts w:ascii="Tahoma" w:eastAsia="Times New Roman" w:hAnsi="Tahoma" w:cs="Tahoma"/>
          <w:color w:val="025DB9"/>
          <w:sz w:val="14"/>
          <w:szCs w:val="14"/>
          <w:lang w:eastAsia="ru-RU"/>
        </w:rPr>
        <w:t>20.05.2014</w:t>
      </w:r>
    </w:p>
    <w:p w:rsidR="000E7021" w:rsidRPr="000E7021" w:rsidRDefault="000E7021" w:rsidP="000E7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0E7021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ПРОЕКТНАЯ ДЕКЛАРАЦИЯ</w:t>
      </w:r>
    </w:p>
    <w:p w:rsidR="000E7021" w:rsidRPr="000E7021" w:rsidRDefault="000E7021" w:rsidP="000E7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0E7021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на строительство многоквартирного жилого дома № 2 в квартале 13-15 Линия –</w:t>
      </w:r>
    </w:p>
    <w:p w:rsidR="000E7021" w:rsidRPr="000E7021" w:rsidRDefault="000E7021" w:rsidP="000E7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0E7021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10 Лет Октября в Центральном административном округе г. Омска</w:t>
      </w:r>
    </w:p>
    <w:p w:rsidR="000E7021" w:rsidRPr="000E7021" w:rsidRDefault="000E7021" w:rsidP="000E702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</w:pPr>
      <w:r w:rsidRPr="000E7021">
        <w:rPr>
          <w:rFonts w:ascii="Tahoma" w:eastAsia="Times New Roman" w:hAnsi="Tahoma" w:cs="Tahoma"/>
          <w:b/>
          <w:bCs/>
          <w:color w:val="ED1C24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6310"/>
      </w:tblGrid>
      <w:tr w:rsidR="000E7021" w:rsidRPr="000E7021" w:rsidTr="000E70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7021" w:rsidRPr="000E7021" w:rsidRDefault="000E7021" w:rsidP="000E70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E70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г. Омск </w:t>
            </w:r>
          </w:p>
        </w:tc>
        <w:tc>
          <w:tcPr>
            <w:tcW w:w="0" w:type="auto"/>
            <w:vAlign w:val="center"/>
            <w:hideMark/>
          </w:tcPr>
          <w:p w:rsidR="000E7021" w:rsidRPr="000E7021" w:rsidRDefault="000E7021" w:rsidP="000E702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E70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«19» Мая 2014г.</w:t>
            </w:r>
          </w:p>
        </w:tc>
      </w:tr>
    </w:tbl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1. Застройщик. Фирменное наименование: Закрытое акционерное общество «Строительная фирма Трест-5». Генеральный директор: Медведев Борис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Иссаевич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действующий на основании Устава. Местонахождение Застройщика: РФ, г. Омск, 644075, ул. 20 лет РККА, 304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 Режим работы: с 8-00 до 17-00, кроме выходных (суббота, воскресение).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Свидетельство о государственной регистрации юридического лица 1025501254954, выдано 11.11.2002г. Инспекцией МНС России по Октябрьскому АО г. Омска. Свидетельство о постановке на учет в налоговом органе: серия 55 № 001212599 от 12.11.2002г. ИНН 5506049240.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3. Учредители: Гр. Медведев Борис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Иссаевич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обладающий 70 % голосов в органе управления и гр. Сидоров Владимир Терентьевич, обладающий 30 % голосов в органе управления.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В течение последних трех лет Застройщик  принимал участие в строительстве: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Многоквартирный жилой дом № 18 Г по пр.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Космическому в Октябрьском АО г. Омска, срок строительства по договору 2 квартал 2014г., введен в эксплуатацию 28.04.2014г. распоряжением 47-рв.</w:t>
      </w:r>
      <w:proofErr w:type="gramEnd"/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Учебная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дом 86 в Центральном АО г. Омска, срок строительства по договору 1 квартал 2013г., введен в эксплуатацию 30.12.2012г. распоряжением 131-рв.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Ул.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Кемеровская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– угол ул. Добровольского, дом 24/14 в Центральном АО г. Омска, срок строительства по договору 1 квартал 2013г., введен в эксплуатацию 14.12.2012г. распоряжением 164-рв.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Жилой дом по ул. Маяковского, дом 97 в Октябрьском АО г. Омска, срок строительства по договору 30.04.2012г., введен в эксплуатацию 30.11.2011г. распоряжением 3149-рв;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по ул.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Октябрьская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дом 35 в Центральном АО г. Омска, срок строительства по договору декабрь 2011г., введен в эксплуатацию 31.10.2011г. распоряжением 131-рв.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Подземная стоянка автотранспорта (1-я очередь) по ул. Сазонова, 33 корп.1 в Центральном АО г. Омска, срок строительства по договору 01.07.2011г., введена в эксплуатацию 30.06.2011г.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Жилой дом №26 по ул.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Кемеровская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Центральном АО г. Омска, сроки строительства по договору – декабрь 2010г., введен в эксплуатацию 29.12.2010г. разрешением 155-рв.</w:t>
      </w:r>
    </w:p>
    <w:p w:rsidR="000E7021" w:rsidRPr="000E7021" w:rsidRDefault="000E7021" w:rsidP="000E702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Жилой дом по ул. Сазонова, дом 33 в Центральном АО г. Омска, срок строительства по договору 30.09.2009г., введен в эксплуатацию 30.09.2009г. распоряжением 180-рв.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Закрытое акционерное общество «Строительная фирма «Трест-5» состоит в некоммерческом партнерстве саморегулируемой организации «Союз строителей Омской области» (регистрационный номер в государственном реестре саморегулируемых организаций СРО-С-021-23072009), Свидетельство № 0277.04-2009-5506049240-С-021 от 29.12.2012г. о допуске к определенному виду работ, которые оказывают влияние на безопасность объектов капитального строительства. Выдано без ограничения срока и территории его действия.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Сведения о финансовом результате текущего года: чистая прибыль 2 645 000 (два миллиона шестьсот сорок пять тысяч) рублей.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Сведения о размере кредиторской задолженности на день опубликования проектной декларации: 7 996 000 (Семь миллионов девятьсот девяносто шесть тысяч) рублей.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Сведения о размере дебиторской задолженности на день опубликования проектной декларации: 108 903 000 (Сто восемь миллионов девятьсот три тысячи) рублей.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  Цель: строительство многоэтажного жилого № 2 в квартале 13-15 Линия – 10 лет Октября в Центральном административном округе г. Омска. Начало строительства: май 2014г.  Ввод дома в эксплуатацию предполагается в IV квартал 2015г. Срок передачи Участникам долевого строительства объектов долевого строительства предполагается до  31.12.2016 года.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Проектная документация прошла государственную экспертизу в Главном управлении государственного строительного надзора и государственной экспертизы Омской области, получено положительное заключение № 55-1-1-0065-14 (Объект капитального строительства Многоэтажный жилой дом № 2 в квартале ул. 13-15 Линия  10 лет Октября в Центральном АО г. Омска).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9. Проектная документация на строительство жилого дома разработана проектным институтом ООО «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Горпроект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 Свидетельство СРО-НП-СПАС-П5504077940-0016-5 выдано 06.03.2013г. НП СРО «Межрегиональный союз проектировщиков и архитекторов Сибири».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10. Разрешение на строительство выдано Департаментом архитектуры и градостроительства Администрации г. Омска № RU55301000-2084 от 15.05.2014г., сроком действия до 15.08.2015г.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11. Застройщик обладает правом аренды на земельный участок с кадастровым номером 55:36:120103:8201 площадью 16026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. с местоположением установлено относительно ориентира, расположенного за пределами участка. Ориентир 2-этажное здание. Участок находится примерно в 30 м от ориентира по направлению на юг. Почтовый адрес ориентира: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Омская область, г. Омск, Центральный АО, ул. 13-я Линия, д.37.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Категория земель: земли населенных пунктов. Разрешенное использование: для размещения многоквартирных жилых домов высокой этажности (11 этажей и более).   Разрешение на условно-разрешенный вид использования предоставлено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согласно Постановления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Администрации г. Омска от 24.03.2014г. № 382-П «О предоставлении разрешений на условно разрешенный вид использования некоторых земельных участков». 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12. Договор аренды с правом выкупа от 10.02.2014г. заключен между ЗАО «Строительная фирма «Трест-5» и долевыми собственниками земельного участка: гр. Бондаренко Ю.П. (1/5 доля)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 ООО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«Крыловское»  (4/5 долей) на срок до 31.12.2016г. и зарегистрирован  Управлением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Росреестра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 Омской области 20.02.2014г. за № 55-55-01/033/2014-811.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Гр. Бондаренко Ю.П. владеет земельным участком на праве общей долевой собственности (свидетельство о государственной регистрации права серии 55-АБ № 009558, выдано 13.01.2014г. Управлением Федеральной службы государственной регистрации, кадастра и картографии по Омской области, запись № 55-55-01/310/2013-027).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ООО «Крыловское» владеет земельным участком на праве общей долевой собственности (свидетельство о государственной регистрации права серии 55-АБ № 009557, выдано 13.01.2014г. Управлением Федеральной службы государственной регистрации, кадастра и картографии по Омской области, запись № 55-55-01/310/2013-027).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13. Строящийся многоквартирный дом расположен на указанном земельном участке 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Благоустройство в границах землеотвода: проезды, тротуары, газоны, малые формы, игровая площадка (либо игровой комплекс), места для парковки автомобилей.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14. Жилой дом состоит из 1 здания, 1 секции, этажность – 17, количество этажей – 18, в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т.ч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техническое подполье – 1, жилые этажи – 16, технический этаж – 1, количество квартир -159. Конструктивная схема здания – сборно-монолитный каркас.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Проектом предусмотрено электроснабжение в соответствии с техническими условиями. Максимальная разрешенная мощность – 595 кВт. Источником водоснабжения жилого дома является проектируемый кольцевой водопровод диаметром 315мм. Подключение предусмотрено к существующим сетям. Сброс сточных вод предусматривается выпусками канализации с подключением в проектируемые наружные сети дворовой канализации с последующим подключением к существующей канализации квартала, расположенной по северной границе земельного участка. Расход хозяйственно-бытовых стоков составляет 65,40 м3/сутки, 6,77 м3/час, 4,45 л/сек. Наружные сети теплоснабжения предусмотрены в соответствии с условиями подключения ОАО «ТГК № 11» к системе теплоснабжения. Проектной документацией предусматривается телефонизация и радиофикация жилого дома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15.  Самостоятельными частями в составе многоквартирного дома являются 159 (Сто пятьдесят девять) квартир.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16. Технические характеристики указанных самостоятельных частей многоквартирного дома:</w:t>
      </w:r>
    </w:p>
    <w:p w:rsidR="000E7021" w:rsidRPr="000E7021" w:rsidRDefault="000E7021" w:rsidP="000E70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Квартиры проектной площадью от 37 до 75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кв.м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Во всех квартирах жилого дома предусмотрены лоджии. В квартирах жилого дома предусмотрены пластиковые окна и балконные двери с остеклением 2-х камерным стеклопакетом. Лоджии остеклены, одинарным 4-х мм стеклом в переплетах ПВХ.</w:t>
      </w:r>
    </w:p>
    <w:p w:rsidR="000E7021" w:rsidRPr="000E7021" w:rsidRDefault="000E7021" w:rsidP="000E70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Система отопления квартир</w:t>
      </w: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принята поквартирной двухтрубной разводкой из сшитых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/э труб с укладкой в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гофротрубу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конструкции пола. Отопительные приборы - из алюминиевых радиаторов.</w:t>
      </w:r>
    </w:p>
    <w:p w:rsidR="000E7021" w:rsidRPr="000E7021" w:rsidRDefault="000E7021" w:rsidP="000E70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Вентиляция</w:t>
      </w: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в жилом доме предусмотрена приточно-вытяжная с естественным  побуждением. Приток воздуха осуществляется через  регулируемые открывающиеся элементы оконных блоков, вытяжка - через вентиляционные каналы.</w:t>
      </w:r>
    </w:p>
    <w:p w:rsidR="000E7021" w:rsidRPr="000E7021" w:rsidRDefault="000E7021" w:rsidP="000E70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Водоснабжение дома</w:t>
      </w: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- от наружных сетей водопровода, в каждой квартире предусмотрены счетчики учета холодной и горячей воды, тепла. В каждой квартире проектом предусмотрена возможность установки бытовой кухонной электроплиты. В квартире производится установка щитка квартирного с электросчетчиком (по письменной заявке), с подключением к поэтажному щиту.</w:t>
      </w:r>
    </w:p>
    <w:p w:rsidR="000E7021" w:rsidRPr="000E7021" w:rsidRDefault="000E7021" w:rsidP="000E702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Застройщик не выполняет в квартирах следующие работы и не устанавливает следующее оборудование</w:t>
      </w: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: кладку межкомнатных перегородок в квартирах, чистовую отделку квартир, включая штукатурку, шпатлевание и окраску стен и потолков; разводку по квартире электропроводки, электросилового кабеля для подключения электроплит, телевизионного кабеля; внутриквартирной разводки водопровода и канализации; установку сантехнического оборудования и 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сантехфаянса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 установку электроплит, осветительные приборы, выключатели, розетки.</w:t>
      </w:r>
      <w:proofErr w:type="gramEnd"/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17. </w:t>
      </w: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 соответствии со ст. 36 Жилищного кодекса РФ, в состав общего имущества в многоквартирном доме входят: помещения в доме, не являющиеся частями квартир и предназначенные для обслуживания более одного помещения в данном доме,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</w:t>
      </w: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одного помещения в данном доме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оборудование (технические подвалы), а также крыши, ограждающие несущие и ненесущие конструкции данного дома, земельный участок, на котором расположен данный дом с элементами озеленения и благоустройства.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18. Предполагаемый срок получения разрешения на ввод в эксплуатацию – IV квартал 2015г. Органом, уполномоченным в соответствии с законодательством о градостроительной деятельности на выдачу разрешения на ввод объекта недвижимости в эксплуатацию, являются: департамент строительства Администрации г. Омска.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19. На момент составления настоящей проектной декларации, финансовые и прочие риски при осуществлении проекта строительства застройщиком не прогнозируются; какой-либо информации о наличии указанных рисков у застройщика не имеется. Договоры по добровольному страхованию рисков застройщиком не заключались.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20. Планируемая стоимость строительства  многоквартирного дома составляет 310 000 000 (Триста десять миллионов) рублей, которая может изменяться в связи с изменением составляющих строительства в большую или меньшую сторону.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21. В строительстве жилого дома принимает участие: генподрядчик - ООО «Строительная компания «Трест-5»,  также ООО «</w:t>
      </w:r>
      <w:proofErr w:type="spell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Дорстрой</w:t>
      </w:r>
      <w:proofErr w:type="spell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», ООО «АБЗ № 7».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22. Способами обеспечения исполнения обязательств Застройщиком по договору являются:</w:t>
      </w:r>
    </w:p>
    <w:p w:rsidR="000E7021" w:rsidRPr="000E7021" w:rsidRDefault="000E7021" w:rsidP="000E702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залог права аренды на земельные участки обеспечивает обязательство застройщика по возврату денежных средств участнику долевого строительства в случаях, предусмотренных законом, а также уплате денежных средств в возмещение убытков и (или) в качестве неустойки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</w:t>
      </w:r>
      <w:proofErr w:type="gramEnd"/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средств.</w:t>
      </w:r>
    </w:p>
    <w:p w:rsidR="000E7021" w:rsidRPr="000E7021" w:rsidRDefault="000E7021" w:rsidP="000E702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страхование гражданской ответственности застройщика путем заключения застройщиком договора страхования со страховой организацией, имеющей лицензию на данный вид страхования и удовлетворяющей требованиям закона, обеспечивает обязательство застройщика по передаче жилого помещения участнику долевого строительства.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23.  Денежные средства для строительства многоквартирного дома привлекаются на основании договоров об участии в долевом строительстве. Иные договоры и сделки, на основании которых привлекаются денежные средства для создания многоквартирного дома, отсутствуют.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0E7021" w:rsidRPr="000E7021" w:rsidRDefault="000E7021" w:rsidP="000E7021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E70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2734"/>
      </w:tblGrid>
      <w:tr w:rsidR="000E7021" w:rsidRPr="000E7021" w:rsidTr="000E7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7021" w:rsidRPr="000E7021" w:rsidRDefault="000E7021" w:rsidP="000E70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E70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Генеральный директор</w:t>
            </w:r>
          </w:p>
          <w:p w:rsidR="000E7021" w:rsidRPr="000E7021" w:rsidRDefault="000E7021" w:rsidP="000E70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E70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ЗАО «Строительная фирма Трест-5»</w:t>
            </w:r>
          </w:p>
        </w:tc>
        <w:tc>
          <w:tcPr>
            <w:tcW w:w="0" w:type="auto"/>
            <w:vAlign w:val="center"/>
            <w:hideMark/>
          </w:tcPr>
          <w:p w:rsidR="000E7021" w:rsidRPr="000E7021" w:rsidRDefault="000E7021" w:rsidP="000E70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E702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Б.И. Медведев</w:t>
            </w:r>
          </w:p>
        </w:tc>
      </w:tr>
    </w:tbl>
    <w:p w:rsidR="008605CE" w:rsidRDefault="008605CE">
      <w:bookmarkStart w:id="0" w:name="_GoBack"/>
      <w:bookmarkEnd w:id="0"/>
    </w:p>
    <w:sectPr w:rsidR="0086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0BA"/>
    <w:multiLevelType w:val="multilevel"/>
    <w:tmpl w:val="DB8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65645"/>
    <w:multiLevelType w:val="multilevel"/>
    <w:tmpl w:val="AD3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E2BFB"/>
    <w:multiLevelType w:val="multilevel"/>
    <w:tmpl w:val="CE04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21"/>
    <w:rsid w:val="000E7021"/>
    <w:rsid w:val="0086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7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7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sdate">
    <w:name w:val="news_date"/>
    <w:basedOn w:val="a"/>
    <w:rsid w:val="000E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7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7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7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sdate">
    <w:name w:val="news_date"/>
    <w:basedOn w:val="a"/>
    <w:rsid w:val="000E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2014-08-15T07:53:00Z</dcterms:created>
  <dcterms:modified xsi:type="dcterms:W3CDTF">2014-08-15T07:53:00Z</dcterms:modified>
</cp:coreProperties>
</file>